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4E" w:rsidRPr="00A00D4E" w:rsidRDefault="00A00D4E" w:rsidP="00A00D4E">
      <w:pPr>
        <w:jc w:val="center"/>
        <w:rPr>
          <w:rFonts w:ascii="Verdana" w:hAnsi="Verdana"/>
          <w:b/>
          <w:sz w:val="26"/>
          <w:szCs w:val="24"/>
          <w:lang/>
        </w:rPr>
      </w:pPr>
      <w:proofErr w:type="spellStart"/>
      <w:r w:rsidRPr="00A00D4E">
        <w:rPr>
          <w:rFonts w:ascii="Verdana" w:hAnsi="Verdana"/>
          <w:b/>
          <w:sz w:val="26"/>
          <w:szCs w:val="24"/>
          <w:lang/>
        </w:rPr>
        <w:t>Kamma</w:t>
      </w:r>
      <w:proofErr w:type="spellEnd"/>
      <w:r w:rsidRPr="00A00D4E">
        <w:rPr>
          <w:rFonts w:ascii="Verdana" w:hAnsi="Verdana"/>
          <w:b/>
          <w:sz w:val="26"/>
          <w:szCs w:val="24"/>
          <w:lang/>
        </w:rPr>
        <w:t xml:space="preserve"> </w:t>
      </w:r>
      <w:proofErr w:type="spellStart"/>
      <w:r w:rsidRPr="00A00D4E">
        <w:rPr>
          <w:rFonts w:ascii="Verdana" w:hAnsi="Verdana"/>
          <w:b/>
          <w:sz w:val="26"/>
          <w:szCs w:val="24"/>
          <w:lang/>
        </w:rPr>
        <w:t>Sutta</w:t>
      </w:r>
      <w:proofErr w:type="spellEnd"/>
      <w:r w:rsidRPr="00A00D4E">
        <w:rPr>
          <w:rFonts w:ascii="Verdana" w:hAnsi="Verdana"/>
          <w:b/>
          <w:sz w:val="26"/>
          <w:szCs w:val="24"/>
          <w:lang/>
        </w:rPr>
        <w:t>: Action</w:t>
      </w:r>
    </w:p>
    <w:p w:rsidR="00A00D4E" w:rsidRPr="00A00D4E" w:rsidRDefault="00A00D4E" w:rsidP="00A00D4E">
      <w:pPr>
        <w:rPr>
          <w:rFonts w:ascii="Verdana" w:hAnsi="Verdana"/>
          <w:sz w:val="24"/>
          <w:szCs w:val="24"/>
          <w:lang/>
        </w:rPr>
      </w:pPr>
      <w:r w:rsidRPr="00A00D4E">
        <w:rPr>
          <w:rFonts w:ascii="Verdana" w:hAnsi="Verdana"/>
          <w:sz w:val="24"/>
          <w:szCs w:val="24"/>
          <w:lang/>
        </w:rPr>
        <w:t xml:space="preserve">"Monks, I will teach you new </w:t>
      </w:r>
      <w:r>
        <w:rPr>
          <w:rFonts w:ascii="Verdana" w:hAnsi="Verdana"/>
          <w:sz w:val="24"/>
          <w:szCs w:val="24"/>
          <w:lang/>
        </w:rPr>
        <w:t>and</w:t>
      </w:r>
      <w:r w:rsidRPr="00A00D4E">
        <w:rPr>
          <w:rFonts w:ascii="Verdana" w:hAnsi="Verdana"/>
          <w:sz w:val="24"/>
          <w:szCs w:val="24"/>
          <w:lang/>
        </w:rPr>
        <w:t xml:space="preserve"> old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, the cessation of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, and the path of practice leading to the cessation of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>. Listen and pay close attention. I will speak.</w:t>
      </w:r>
    </w:p>
    <w:p w:rsidR="00A00D4E" w:rsidRPr="00A00D4E" w:rsidRDefault="00A00D4E" w:rsidP="00A00D4E">
      <w:pPr>
        <w:rPr>
          <w:rFonts w:ascii="Verdana" w:hAnsi="Verdana"/>
          <w:sz w:val="24"/>
          <w:szCs w:val="24"/>
          <w:lang/>
        </w:rPr>
      </w:pPr>
      <w:r w:rsidRPr="00A00D4E">
        <w:rPr>
          <w:rFonts w:ascii="Verdana" w:hAnsi="Verdana"/>
          <w:sz w:val="24"/>
          <w:szCs w:val="24"/>
          <w:lang/>
        </w:rPr>
        <w:t xml:space="preserve">"Now what, monks, is old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? The eye is to be seen as old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, fabricated </w:t>
      </w:r>
      <w:r>
        <w:rPr>
          <w:rFonts w:ascii="Verdana" w:hAnsi="Verdana"/>
          <w:sz w:val="24"/>
          <w:szCs w:val="24"/>
          <w:lang/>
        </w:rPr>
        <w:t>and</w:t>
      </w:r>
      <w:r w:rsidRPr="00A00D4E">
        <w:rPr>
          <w:rFonts w:ascii="Verdana" w:hAnsi="Verdana"/>
          <w:sz w:val="24"/>
          <w:szCs w:val="24"/>
          <w:lang/>
        </w:rPr>
        <w:t xml:space="preserve"> willed, capable of being felt. The ear... The nose... The tongue... The body... The intellect is to be seen as old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, fabricated </w:t>
      </w:r>
      <w:r>
        <w:rPr>
          <w:rFonts w:ascii="Verdana" w:hAnsi="Verdana"/>
          <w:sz w:val="24"/>
          <w:szCs w:val="24"/>
          <w:lang/>
        </w:rPr>
        <w:t>and</w:t>
      </w:r>
      <w:r w:rsidRPr="00A00D4E">
        <w:rPr>
          <w:rFonts w:ascii="Verdana" w:hAnsi="Verdana"/>
          <w:sz w:val="24"/>
          <w:szCs w:val="24"/>
          <w:lang/>
        </w:rPr>
        <w:t xml:space="preserve"> willed, capable of being felt. This is called old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>.</w:t>
      </w:r>
    </w:p>
    <w:p w:rsidR="00A00D4E" w:rsidRPr="00A00D4E" w:rsidRDefault="00A00D4E" w:rsidP="00A00D4E">
      <w:pPr>
        <w:rPr>
          <w:rFonts w:ascii="Verdana" w:hAnsi="Verdana"/>
          <w:sz w:val="24"/>
          <w:szCs w:val="24"/>
          <w:lang/>
        </w:rPr>
      </w:pPr>
      <w:r w:rsidRPr="00A00D4E">
        <w:rPr>
          <w:rFonts w:ascii="Verdana" w:hAnsi="Verdana"/>
          <w:sz w:val="24"/>
          <w:szCs w:val="24"/>
          <w:lang/>
        </w:rPr>
        <w:t xml:space="preserve">"And what is new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? Whatever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 one does now with the body, with speech, or with the intellect: This is called new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>.</w:t>
      </w:r>
    </w:p>
    <w:p w:rsidR="00A00D4E" w:rsidRPr="00A00D4E" w:rsidRDefault="00A00D4E" w:rsidP="00A00D4E">
      <w:pPr>
        <w:rPr>
          <w:rFonts w:ascii="Verdana" w:hAnsi="Verdana"/>
          <w:sz w:val="24"/>
          <w:szCs w:val="24"/>
          <w:lang/>
        </w:rPr>
      </w:pPr>
      <w:r w:rsidRPr="00A00D4E">
        <w:rPr>
          <w:rFonts w:ascii="Verdana" w:hAnsi="Verdana"/>
          <w:sz w:val="24"/>
          <w:szCs w:val="24"/>
          <w:lang/>
        </w:rPr>
        <w:t xml:space="preserve">"And what is the cessation of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? Whoever touches the release that comes from the cessation of bodily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, verbal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, </w:t>
      </w:r>
      <w:r>
        <w:rPr>
          <w:rFonts w:ascii="Verdana" w:hAnsi="Verdana"/>
          <w:sz w:val="24"/>
          <w:szCs w:val="24"/>
          <w:lang/>
        </w:rPr>
        <w:t>and</w:t>
      </w:r>
      <w:r w:rsidRPr="00A00D4E">
        <w:rPr>
          <w:rFonts w:ascii="Verdana" w:hAnsi="Verdana"/>
          <w:sz w:val="24"/>
          <w:szCs w:val="24"/>
          <w:lang/>
        </w:rPr>
        <w:t xml:space="preserve"> mental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: This is called the cessation of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>.</w:t>
      </w:r>
    </w:p>
    <w:p w:rsidR="00A00D4E" w:rsidRPr="00A00D4E" w:rsidRDefault="00A00D4E" w:rsidP="00A00D4E">
      <w:pPr>
        <w:rPr>
          <w:rFonts w:ascii="Verdana" w:hAnsi="Verdana"/>
          <w:sz w:val="24"/>
          <w:szCs w:val="24"/>
          <w:lang/>
        </w:rPr>
      </w:pPr>
      <w:r w:rsidRPr="00A00D4E">
        <w:rPr>
          <w:rFonts w:ascii="Verdana" w:hAnsi="Verdana"/>
          <w:sz w:val="24"/>
          <w:szCs w:val="24"/>
          <w:lang/>
        </w:rPr>
        <w:t xml:space="preserve">"And what is the path of practice leading to the cessation of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? Just this noble eightfold path: right view, right resolve, right speech, right action, right livelihood, right effort, right mindfulness, </w:t>
      </w:r>
      <w:proofErr w:type="gramStart"/>
      <w:r w:rsidRPr="00A00D4E">
        <w:rPr>
          <w:rFonts w:ascii="Verdana" w:hAnsi="Verdana"/>
          <w:sz w:val="24"/>
          <w:szCs w:val="24"/>
          <w:lang/>
        </w:rPr>
        <w:t>right</w:t>
      </w:r>
      <w:proofErr w:type="gramEnd"/>
      <w:r w:rsidRPr="00A00D4E">
        <w:rPr>
          <w:rFonts w:ascii="Verdana" w:hAnsi="Verdana"/>
          <w:sz w:val="24"/>
          <w:szCs w:val="24"/>
          <w:lang/>
        </w:rPr>
        <w:t xml:space="preserve"> concentration. This is called the path of practice leading to the cessation of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>.</w:t>
      </w:r>
    </w:p>
    <w:p w:rsidR="00A00D4E" w:rsidRPr="00A00D4E" w:rsidRDefault="00A00D4E" w:rsidP="00A00D4E">
      <w:pPr>
        <w:rPr>
          <w:rFonts w:ascii="Verdana" w:hAnsi="Verdana"/>
          <w:sz w:val="24"/>
          <w:szCs w:val="24"/>
          <w:lang/>
        </w:rPr>
      </w:pPr>
      <w:r w:rsidRPr="00A00D4E">
        <w:rPr>
          <w:rFonts w:ascii="Verdana" w:hAnsi="Verdana"/>
          <w:sz w:val="24"/>
          <w:szCs w:val="24"/>
          <w:lang/>
        </w:rPr>
        <w:t xml:space="preserve">"So, monks, I have taught you new </w:t>
      </w:r>
      <w:r>
        <w:rPr>
          <w:rFonts w:ascii="Verdana" w:hAnsi="Verdana"/>
          <w:sz w:val="24"/>
          <w:szCs w:val="24"/>
          <w:lang/>
        </w:rPr>
        <w:t>and</w:t>
      </w:r>
      <w:r w:rsidRPr="00A00D4E">
        <w:rPr>
          <w:rFonts w:ascii="Verdana" w:hAnsi="Verdana"/>
          <w:sz w:val="24"/>
          <w:szCs w:val="24"/>
          <w:lang/>
        </w:rPr>
        <w:t xml:space="preserve"> old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, the cessation of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, and the path of practice leading to the cessation of </w:t>
      </w:r>
      <w:proofErr w:type="spellStart"/>
      <w:r w:rsidRPr="00A00D4E">
        <w:rPr>
          <w:rFonts w:ascii="Verdana" w:hAnsi="Verdana"/>
          <w:sz w:val="24"/>
          <w:szCs w:val="24"/>
          <w:lang/>
        </w:rPr>
        <w:t>kamma</w:t>
      </w:r>
      <w:proofErr w:type="spellEnd"/>
      <w:r w:rsidRPr="00A00D4E">
        <w:rPr>
          <w:rFonts w:ascii="Verdana" w:hAnsi="Verdana"/>
          <w:sz w:val="24"/>
          <w:szCs w:val="24"/>
          <w:lang/>
        </w:rPr>
        <w:t xml:space="preserve">. Whatever a teacher should do — seeking the welfare of his disciples, out of sympathy for them — that have I done for you. Over there are the roots of trees; over there, empty dwellings. Practice </w:t>
      </w:r>
      <w:proofErr w:type="spellStart"/>
      <w:r w:rsidRPr="00A00D4E">
        <w:rPr>
          <w:rFonts w:ascii="Verdana" w:hAnsi="Verdana"/>
          <w:sz w:val="24"/>
          <w:szCs w:val="24"/>
          <w:lang/>
        </w:rPr>
        <w:t>jhana</w:t>
      </w:r>
      <w:proofErr w:type="spellEnd"/>
      <w:r w:rsidRPr="00A00D4E">
        <w:rPr>
          <w:rFonts w:ascii="Verdana" w:hAnsi="Verdana"/>
          <w:sz w:val="24"/>
          <w:szCs w:val="24"/>
          <w:lang/>
        </w:rPr>
        <w:t>, monks. Don't be heedless. Don't later fall into regret. This is our message to you."</w:t>
      </w:r>
    </w:p>
    <w:p w:rsidR="00A00D4E" w:rsidRPr="00A00D4E" w:rsidRDefault="00A00D4E" w:rsidP="00A00D4E">
      <w:pPr>
        <w:rPr>
          <w:rFonts w:ascii="Verdana" w:hAnsi="Verdana"/>
          <w:lang/>
        </w:rPr>
      </w:pPr>
      <w:r w:rsidRPr="00A00D4E">
        <w:rPr>
          <w:rFonts w:ascii="Verdana" w:hAnsi="Verdana"/>
          <w:lang/>
        </w:rPr>
        <w:t xml:space="preserve">See also: </w:t>
      </w:r>
      <w:hyperlink r:id="rId4" w:history="1">
        <w:r w:rsidRPr="00A00D4E">
          <w:rPr>
            <w:rStyle w:val="Hyperlink"/>
            <w:rFonts w:ascii="Verdana" w:hAnsi="Verdana"/>
            <w:lang/>
          </w:rPr>
          <w:t>MN 101</w:t>
        </w:r>
      </w:hyperlink>
      <w:r w:rsidRPr="00A00D4E">
        <w:rPr>
          <w:rFonts w:ascii="Verdana" w:hAnsi="Verdana"/>
          <w:lang/>
        </w:rPr>
        <w:t>; "</w:t>
      </w:r>
      <w:proofErr w:type="spellStart"/>
      <w:r w:rsidRPr="00A00D4E">
        <w:rPr>
          <w:rFonts w:ascii="Verdana" w:hAnsi="Verdana"/>
          <w:lang/>
        </w:rPr>
        <w:fldChar w:fldCharType="begin"/>
      </w:r>
      <w:r w:rsidRPr="00A00D4E">
        <w:rPr>
          <w:rFonts w:ascii="Verdana" w:hAnsi="Verdana"/>
          <w:lang/>
        </w:rPr>
        <w:instrText xml:space="preserve"> HYPERLINK "http://www.accesstoinsight.org/lib/authors/thanissaro/wings/part1.html" \l "part1-b" </w:instrText>
      </w:r>
      <w:r w:rsidRPr="00A00D4E">
        <w:rPr>
          <w:rFonts w:ascii="Verdana" w:hAnsi="Verdana"/>
          <w:lang/>
        </w:rPr>
        <w:fldChar w:fldCharType="separate"/>
      </w:r>
      <w:r w:rsidRPr="00A00D4E">
        <w:rPr>
          <w:rStyle w:val="Hyperlink"/>
          <w:rFonts w:ascii="Verdana" w:hAnsi="Verdana"/>
          <w:lang/>
        </w:rPr>
        <w:t>Kamma</w:t>
      </w:r>
      <w:proofErr w:type="spellEnd"/>
      <w:r w:rsidRPr="00A00D4E">
        <w:rPr>
          <w:rStyle w:val="Hyperlink"/>
          <w:rFonts w:ascii="Verdana" w:hAnsi="Verdana"/>
          <w:lang/>
        </w:rPr>
        <w:t xml:space="preserve"> and the Ending of </w:t>
      </w:r>
      <w:proofErr w:type="spellStart"/>
      <w:r w:rsidRPr="00A00D4E">
        <w:rPr>
          <w:rStyle w:val="Hyperlink"/>
          <w:rFonts w:ascii="Verdana" w:hAnsi="Verdana"/>
          <w:lang/>
        </w:rPr>
        <w:t>Kamma</w:t>
      </w:r>
      <w:proofErr w:type="spellEnd"/>
      <w:r w:rsidRPr="00A00D4E">
        <w:rPr>
          <w:rFonts w:ascii="Verdana" w:hAnsi="Verdana"/>
        </w:rPr>
        <w:fldChar w:fldCharType="end"/>
      </w:r>
      <w:r w:rsidRPr="00A00D4E">
        <w:rPr>
          <w:rFonts w:ascii="Verdana" w:hAnsi="Verdana"/>
          <w:lang/>
        </w:rPr>
        <w:t xml:space="preserve">" from the book </w:t>
      </w:r>
      <w:r w:rsidRPr="00A00D4E">
        <w:rPr>
          <w:rFonts w:ascii="Verdana" w:hAnsi="Verdana"/>
          <w:i/>
          <w:iCs/>
          <w:lang/>
        </w:rPr>
        <w:t>Wings to Awakening.</w:t>
      </w:r>
    </w:p>
    <w:p w:rsidR="00A00D4E" w:rsidRPr="00A00D4E" w:rsidRDefault="00A00D4E" w:rsidP="00A00D4E">
      <w:pPr>
        <w:rPr>
          <w:rFonts w:ascii="Verdana" w:hAnsi="Verdana"/>
          <w:lang/>
        </w:rPr>
      </w:pPr>
      <w:r w:rsidRPr="00A00D4E">
        <w:rPr>
          <w:rFonts w:ascii="Verdana" w:hAnsi="Verdana"/>
          <w:lang/>
        </w:rPr>
        <w:t xml:space="preserve">©1997 </w:t>
      </w:r>
      <w:proofErr w:type="spellStart"/>
      <w:r w:rsidRPr="00A00D4E">
        <w:rPr>
          <w:rFonts w:ascii="Verdana" w:hAnsi="Verdana"/>
          <w:lang/>
        </w:rPr>
        <w:t>Thanissaro</w:t>
      </w:r>
      <w:proofErr w:type="spellEnd"/>
      <w:r w:rsidRPr="00A00D4E">
        <w:rPr>
          <w:rFonts w:ascii="Verdana" w:hAnsi="Verdana"/>
          <w:lang/>
        </w:rPr>
        <w:t xml:space="preserve"> </w:t>
      </w:r>
      <w:proofErr w:type="spellStart"/>
      <w:r w:rsidRPr="00A00D4E">
        <w:rPr>
          <w:rFonts w:ascii="Verdana" w:hAnsi="Verdana"/>
          <w:lang/>
        </w:rPr>
        <w:t>Bhikkhu</w:t>
      </w:r>
      <w:proofErr w:type="spellEnd"/>
      <w:r w:rsidRPr="00A00D4E">
        <w:rPr>
          <w:rFonts w:ascii="Verdana" w:hAnsi="Verdana"/>
          <w:lang/>
        </w:rPr>
        <w:t>.</w:t>
      </w:r>
    </w:p>
    <w:p w:rsidR="00A00D4E" w:rsidRPr="00A00D4E" w:rsidRDefault="00A00D4E" w:rsidP="00A00D4E">
      <w:pPr>
        <w:rPr>
          <w:rFonts w:ascii="Verdana" w:hAnsi="Verdana"/>
          <w:lang/>
        </w:rPr>
      </w:pPr>
      <w:r w:rsidRPr="00A00D4E">
        <w:rPr>
          <w:rFonts w:ascii="Verdana" w:hAnsi="Verdana"/>
          <w:lang/>
        </w:rPr>
        <w:t>The text of this page ("</w:t>
      </w:r>
      <w:proofErr w:type="spellStart"/>
      <w:r w:rsidRPr="00A00D4E">
        <w:rPr>
          <w:rFonts w:ascii="Verdana" w:hAnsi="Verdana"/>
          <w:lang/>
        </w:rPr>
        <w:t>Kamma</w:t>
      </w:r>
      <w:proofErr w:type="spellEnd"/>
      <w:r w:rsidRPr="00A00D4E">
        <w:rPr>
          <w:rFonts w:ascii="Verdana" w:hAnsi="Verdana"/>
          <w:lang/>
        </w:rPr>
        <w:t xml:space="preserve"> </w:t>
      </w:r>
      <w:proofErr w:type="spellStart"/>
      <w:r w:rsidRPr="00A00D4E">
        <w:rPr>
          <w:rFonts w:ascii="Verdana" w:hAnsi="Verdana"/>
          <w:lang/>
        </w:rPr>
        <w:t>Sutta</w:t>
      </w:r>
      <w:proofErr w:type="spellEnd"/>
      <w:r w:rsidRPr="00A00D4E">
        <w:rPr>
          <w:rFonts w:ascii="Verdana" w:hAnsi="Verdana"/>
          <w:lang/>
        </w:rPr>
        <w:t xml:space="preserve">: Action", by </w:t>
      </w:r>
      <w:proofErr w:type="spellStart"/>
      <w:r w:rsidRPr="00A00D4E">
        <w:rPr>
          <w:rFonts w:ascii="Verdana" w:hAnsi="Verdana"/>
          <w:lang/>
        </w:rPr>
        <w:t>Thanissaro</w:t>
      </w:r>
      <w:proofErr w:type="spellEnd"/>
      <w:r w:rsidRPr="00A00D4E">
        <w:rPr>
          <w:rFonts w:ascii="Verdana" w:hAnsi="Verdana"/>
          <w:lang/>
        </w:rPr>
        <w:t xml:space="preserve"> </w:t>
      </w:r>
      <w:proofErr w:type="spellStart"/>
      <w:r w:rsidRPr="00A00D4E">
        <w:rPr>
          <w:rFonts w:ascii="Verdana" w:hAnsi="Verdana"/>
          <w:lang/>
        </w:rPr>
        <w:t>Bhikkhu</w:t>
      </w:r>
      <w:proofErr w:type="spellEnd"/>
      <w:r w:rsidRPr="00A00D4E">
        <w:rPr>
          <w:rFonts w:ascii="Verdana" w:hAnsi="Verdana"/>
          <w:lang/>
        </w:rPr>
        <w:t xml:space="preserve">) is licensed under a </w:t>
      </w:r>
      <w:hyperlink r:id="rId5" w:history="1">
        <w:r w:rsidRPr="00A00D4E">
          <w:rPr>
            <w:rStyle w:val="Hyperlink"/>
            <w:rFonts w:ascii="Verdana" w:hAnsi="Verdana"/>
            <w:lang/>
          </w:rPr>
          <w:t>Creative Commons Attribution-NonCommercial 4.0 International License</w:t>
        </w:r>
      </w:hyperlink>
      <w:r w:rsidRPr="00A00D4E">
        <w:rPr>
          <w:rFonts w:ascii="Verdana" w:hAnsi="Verdana"/>
          <w:lang/>
        </w:rPr>
        <w:t xml:space="preserve">. To view a copy of the license, visit </w:t>
      </w:r>
      <w:hyperlink r:id="rId6" w:history="1">
        <w:r w:rsidRPr="00A00D4E">
          <w:rPr>
            <w:rStyle w:val="Hyperlink"/>
            <w:rFonts w:ascii="Verdana" w:hAnsi="Verdana"/>
            <w:lang/>
          </w:rPr>
          <w:t>http://creativecommons.org/licenses/by-nc/4.0/</w:t>
        </w:r>
      </w:hyperlink>
      <w:r w:rsidRPr="00A00D4E">
        <w:rPr>
          <w:rFonts w:ascii="Verdana" w:hAnsi="Verdana"/>
          <w:lang/>
        </w:rPr>
        <w:t xml:space="preserve">. Documents linked from this page may be subject to other restrictions. </w:t>
      </w:r>
      <w:proofErr w:type="gramStart"/>
      <w:r w:rsidRPr="00A00D4E">
        <w:rPr>
          <w:rFonts w:ascii="Verdana" w:hAnsi="Verdana"/>
          <w:lang/>
        </w:rPr>
        <w:t>Transcribed from a file provided by the translator.</w:t>
      </w:r>
      <w:proofErr w:type="gramEnd"/>
      <w:r w:rsidRPr="00A00D4E">
        <w:rPr>
          <w:rFonts w:ascii="Verdana" w:hAnsi="Verdana"/>
          <w:lang/>
        </w:rPr>
        <w:t xml:space="preserve"> </w:t>
      </w:r>
      <w:proofErr w:type="gramStart"/>
      <w:r w:rsidRPr="00A00D4E">
        <w:rPr>
          <w:rFonts w:ascii="Verdana" w:hAnsi="Verdana"/>
          <w:lang/>
        </w:rPr>
        <w:t>Last revised for Access to Insight on 30 November 2013.</w:t>
      </w:r>
      <w:proofErr w:type="gramEnd"/>
      <w:r w:rsidRPr="00A00D4E">
        <w:rPr>
          <w:rFonts w:ascii="Verdana" w:hAnsi="Verdana"/>
          <w:lang/>
        </w:rPr>
        <w:t xml:space="preserve"> </w:t>
      </w:r>
    </w:p>
    <w:p w:rsidR="00E24630" w:rsidRPr="00A00D4E" w:rsidRDefault="00A00D4E">
      <w:pPr>
        <w:rPr>
          <w:rFonts w:ascii="Verdana" w:hAnsi="Verdana"/>
          <w:sz w:val="24"/>
          <w:szCs w:val="24"/>
          <w:lang/>
        </w:rPr>
      </w:pPr>
      <w:r w:rsidRPr="00A00D4E">
        <w:rPr>
          <w:rFonts w:ascii="Verdana" w:hAnsi="Verdana"/>
          <w:b/>
          <w:bCs/>
          <w:lang/>
        </w:rPr>
        <w:t>Source</w:t>
      </w:r>
      <w:r w:rsidRPr="00A00D4E">
        <w:rPr>
          <w:rFonts w:ascii="Verdana" w:hAnsi="Verdana"/>
          <w:lang/>
        </w:rPr>
        <w:t>: "</w:t>
      </w:r>
      <w:proofErr w:type="spellStart"/>
      <w:r w:rsidRPr="00A00D4E">
        <w:rPr>
          <w:rFonts w:ascii="Verdana" w:hAnsi="Verdana"/>
          <w:lang/>
        </w:rPr>
        <w:t>Kamma</w:t>
      </w:r>
      <w:proofErr w:type="spellEnd"/>
      <w:r w:rsidRPr="00A00D4E">
        <w:rPr>
          <w:rFonts w:ascii="Verdana" w:hAnsi="Verdana"/>
          <w:lang/>
        </w:rPr>
        <w:t xml:space="preserve"> </w:t>
      </w:r>
      <w:proofErr w:type="spellStart"/>
      <w:r w:rsidRPr="00A00D4E">
        <w:rPr>
          <w:rFonts w:ascii="Verdana" w:hAnsi="Verdana"/>
          <w:lang/>
        </w:rPr>
        <w:t>Sutta</w:t>
      </w:r>
      <w:proofErr w:type="spellEnd"/>
      <w:r w:rsidRPr="00A00D4E">
        <w:rPr>
          <w:rFonts w:ascii="Verdana" w:hAnsi="Verdana"/>
          <w:lang/>
        </w:rPr>
        <w:t xml:space="preserve">: Action" (SN 35.145), translated from the </w:t>
      </w:r>
      <w:proofErr w:type="spellStart"/>
      <w:r w:rsidRPr="00A00D4E">
        <w:rPr>
          <w:rFonts w:ascii="Verdana" w:hAnsi="Verdana"/>
          <w:lang/>
        </w:rPr>
        <w:t>Pali</w:t>
      </w:r>
      <w:proofErr w:type="spellEnd"/>
      <w:r w:rsidRPr="00A00D4E">
        <w:rPr>
          <w:rFonts w:ascii="Verdana" w:hAnsi="Verdana"/>
          <w:lang/>
        </w:rPr>
        <w:t xml:space="preserve"> by </w:t>
      </w:r>
      <w:proofErr w:type="spellStart"/>
      <w:r w:rsidRPr="00A00D4E">
        <w:rPr>
          <w:rFonts w:ascii="Verdana" w:hAnsi="Verdana"/>
          <w:lang/>
        </w:rPr>
        <w:t>Thanissaro</w:t>
      </w:r>
      <w:proofErr w:type="spellEnd"/>
      <w:r w:rsidRPr="00A00D4E">
        <w:rPr>
          <w:rFonts w:ascii="Verdana" w:hAnsi="Verdana"/>
          <w:lang/>
        </w:rPr>
        <w:t xml:space="preserve"> </w:t>
      </w:r>
      <w:proofErr w:type="spellStart"/>
      <w:r w:rsidRPr="00A00D4E">
        <w:rPr>
          <w:rFonts w:ascii="Verdana" w:hAnsi="Verdana"/>
          <w:lang/>
        </w:rPr>
        <w:t>Bhikkhu</w:t>
      </w:r>
      <w:proofErr w:type="spellEnd"/>
      <w:r w:rsidRPr="00A00D4E">
        <w:rPr>
          <w:rFonts w:ascii="Verdana" w:hAnsi="Verdana"/>
          <w:lang/>
        </w:rPr>
        <w:t xml:space="preserve">. </w:t>
      </w:r>
      <w:proofErr w:type="gramStart"/>
      <w:r w:rsidRPr="00A00D4E">
        <w:rPr>
          <w:rFonts w:ascii="Verdana" w:hAnsi="Verdana"/>
          <w:i/>
          <w:iCs/>
          <w:lang/>
        </w:rPr>
        <w:t>Access to Insight (Legacy Edition)</w:t>
      </w:r>
      <w:r w:rsidRPr="00A00D4E">
        <w:rPr>
          <w:rFonts w:ascii="Verdana" w:hAnsi="Verdana"/>
          <w:lang/>
        </w:rPr>
        <w:t xml:space="preserve">, 30 November 2013, </w:t>
      </w:r>
      <w:hyperlink r:id="rId7" w:history="1">
        <w:r w:rsidRPr="00A00D4E">
          <w:rPr>
            <w:rStyle w:val="Hyperlink"/>
            <w:rFonts w:ascii="Verdana" w:hAnsi="Verdana"/>
            <w:lang/>
          </w:rPr>
          <w:t>http://www.accesstoinsight.org/tipitaka/sn/sn35/sn35.145.than.html</w:t>
        </w:r>
      </w:hyperlink>
      <w:r w:rsidRPr="00A00D4E">
        <w:rPr>
          <w:rFonts w:ascii="Verdana" w:hAnsi="Verdana"/>
          <w:lang/>
        </w:rPr>
        <w:t xml:space="preserve"> .</w:t>
      </w:r>
      <w:proofErr w:type="gramEnd"/>
      <w:r w:rsidR="00C65A13">
        <w:rPr>
          <w:rFonts w:ascii="Verdana" w:hAnsi="Verdana"/>
          <w:lang/>
        </w:rPr>
        <w:t xml:space="preserve"> [This format was prepared by Alexander Peck.]</w:t>
      </w:r>
    </w:p>
    <w:sectPr w:rsidR="00E24630" w:rsidRPr="00A00D4E" w:rsidSect="0054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savePreviewPicture/>
  <w:compat/>
  <w:rsids>
    <w:rsidRoot w:val="00A00D4E"/>
    <w:rsid w:val="00381B09"/>
    <w:rsid w:val="004D7B5A"/>
    <w:rsid w:val="00541B11"/>
    <w:rsid w:val="00A00D4E"/>
    <w:rsid w:val="00AD00D9"/>
    <w:rsid w:val="00C6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14597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5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648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452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  <w:div w:id="1289892481">
                      <w:marLeft w:val="0"/>
                      <w:marRight w:val="48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2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982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36035107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13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2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1697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662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155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307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  <w:div w:id="1488210491">
                      <w:marLeft w:val="0"/>
                      <w:marRight w:val="48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099">
                  <w:marLeft w:val="120"/>
                  <w:marRight w:val="120"/>
                  <w:marTop w:val="120"/>
                  <w:marBottom w:val="120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139608044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374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cesstoinsight.org/tipitaka/sn/sn35/sn35.145.th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hyperlink" Target="http://www.accesstoinsight.org/tipitaka/mn/mn.101.tha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2015-01-28T01:24:00Z</cp:lastPrinted>
  <dcterms:created xsi:type="dcterms:W3CDTF">2015-01-28T01:17:00Z</dcterms:created>
  <dcterms:modified xsi:type="dcterms:W3CDTF">2015-01-28T01:25:00Z</dcterms:modified>
</cp:coreProperties>
</file>